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CD6" w:rsidRPr="00941CD6" w:rsidRDefault="00941CD6" w:rsidP="00941C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1CD6">
        <w:rPr>
          <w:rFonts w:ascii="Times New Roman" w:hAnsi="Times New Roman" w:cs="Times New Roman"/>
          <w:b/>
          <w:sz w:val="28"/>
          <w:szCs w:val="28"/>
        </w:rPr>
        <w:t xml:space="preserve"> Центрально-Азиатская складчатая область</w:t>
      </w:r>
    </w:p>
    <w:p w:rsidR="00941CD6" w:rsidRDefault="00941CD6" w:rsidP="00941C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941CD6">
        <w:rPr>
          <w:rFonts w:ascii="Times New Roman" w:hAnsi="Times New Roman" w:cs="Times New Roman"/>
          <w:b/>
          <w:sz w:val="28"/>
          <w:szCs w:val="28"/>
        </w:rPr>
        <w:t>География, рельеф</w:t>
      </w:r>
    </w:p>
    <w:p w:rsidR="00941CD6" w:rsidRPr="00941CD6" w:rsidRDefault="00941CD6" w:rsidP="00941C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Центрально-Азиатская складчатая область (ЦАСО) включает </w:t>
      </w:r>
      <w:proofErr w:type="spellStart"/>
      <w:proofErr w:type="gramStart"/>
      <w:r w:rsidRPr="00C930B4">
        <w:rPr>
          <w:rFonts w:ascii="Times New Roman" w:hAnsi="Times New Roman" w:cs="Times New Roman"/>
          <w:sz w:val="28"/>
          <w:szCs w:val="28"/>
        </w:rPr>
        <w:t>T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янь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Шань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Каратау, Чу -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Илийские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горы,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Джунгарский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Алатау, Казахский мелкосопочник,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Чингизтау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, Тарбагатай, Алтай,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Салаирский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кряж Кузнецкий Алатау, Западный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и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Восточный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Саяны, Кузнецкую, Минусинскую и Тувинскую впадины, южную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часть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Витимского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плоскогорья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Яблонового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хребта. На западе и севере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складчатые палеозойские сооружения погружаются под чехол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Туранской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Западно-Сибирской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плит. На северо-востоке ЦАСО граничит с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Сибирской</w:t>
      </w:r>
      <w:proofErr w:type="gramEnd"/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платформой, на юге - со Средиземноморской геосинклиналью. Эта граница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проводится по долине р. Зеравшан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Алайской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долине. На востоке ЦАСО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граничит с Монголо-Охотской областью Тихоокеанского пояса. Эта граница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проходит через верховья рек Ингоды и Чикоя, по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Монголо-Охотскому</w:t>
      </w:r>
      <w:proofErr w:type="gramEnd"/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глубинному разлому. Рельеф области горный, местами (в особенности на юге)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высокогорный, с высотами до 5 - 6 км. Исключением является Центральный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Казахстан. Это - типичный мелкосопочник, но и в его пределах есть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отдельные</w:t>
      </w:r>
      <w:proofErr w:type="gramEnd"/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горные массивы высотой свыше 1000м.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3.2.2 Стратиграфия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Отличительной особенностью региона является резкое преобладание двух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комплексов отложений: 1) докембрийских и палеозойских; 2) кайнозойских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{антропогеновых и неогеновых).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Мезозой и палеоген имеют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второстепенное</w:t>
      </w:r>
      <w:proofErr w:type="gramEnd"/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значение.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Архей.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Развит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на сравнительно небольших площадях, в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отдельых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блоках на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западе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 севере Казахского мелкосопочника, в Саянах и Кузнецком Алатау.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Обычно к нему относят комплексы глубоко метаморфизованных пород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абсолютным возрастом 2600 млн. лет и больше, состав этих комплексов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следующий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: гнейсы, кристаллические сланцы с прослоями мраморов и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кварцитов. Мощность 5 - 10км.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Протерозой.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Развит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во всех районах, но на небольших площадях. Наиболее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полно изучен морской верхний протерозой благодаря находкам в нем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строматолитов,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акритарх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др.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На западе Казахского мелкосопочника к нижнему и среднему протерозою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относят мощный комплекс (1,0 - 6,0 км) интенсивно метаморфизованных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кислых и основных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эффузивов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 мраморов, кварцитов, железистых кварцитов.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Они несогласно залегают на архейском комплексе и несогласно перекрываются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верхним протерозоем. Верхний протерозой представлен толщами большой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мощности (5,0 - 6,0км) сравнительно слабо метаморфизованных разнообразных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lastRenderedPageBreak/>
        <w:t>эффузивных и осадочных пород. Местами выше негласно залегают сланцево-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карбонатные отложения с вендским комплексом микрофитолитов.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 Тянь-Шане к нижнему протерозою отнесены кварциты, сланцы,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мраморы и амфиболиты (6,0 км). Верхний протерозой здесь сложен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сравнительно слабо метаморфизованными карбонатно-терригенными и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карбонатными отложениями большой мощности. Венд представлен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36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пестроцветными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песчаниками,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когломератами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, различными сланцами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горизонтами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тиллитоподобных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брекчиевых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пород. Мощность венда до 3,0км.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Алтае-Саянской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области протерозой развит широко. </w:t>
      </w:r>
      <w:proofErr w:type="spellStart"/>
      <w:proofErr w:type="gramStart"/>
      <w:r w:rsidRPr="00C930B4">
        <w:rPr>
          <w:rFonts w:ascii="Times New Roman" w:hAnsi="Times New Roman" w:cs="Times New Roman"/>
          <w:sz w:val="28"/>
          <w:szCs w:val="28"/>
        </w:rPr>
        <w:t>Ha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иболее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полные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разрезы известны в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Восточном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Саяне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 Нижний протерозой здесь сложен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гнейсами, мраморами, кристаллическими сланцами, кварцитами и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амфиболитами; выше преобладают карбонатные породы, Верхний протерозой -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это серия чередующих терригенных и карбонатных пород с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эффузивами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Общая мощность 12 - 16 км.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Особенность верхнего протерозоя Кузнецкого Алатау и Западного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Саяна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-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появление в разрезе пластов железистых кварцитов. Для верхней части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протерозоя Тувы характерны мощные (до 8,5 км) карбонатные толщи.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 xml:space="preserve">На юге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Витимского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плоскогорья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Яблонового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хребта (в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Селенгино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</w:t>
      </w:r>
      <w:proofErr w:type="gramEnd"/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 xml:space="preserve">Яблоновой зоне) нижний протерозой представлен гнейсами,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гранито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-гнейсами,</w:t>
      </w:r>
      <w:proofErr w:type="gramEnd"/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кристаллическими сланцами.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Палеозой. </w:t>
      </w:r>
      <w:r w:rsidRPr="00C930B4">
        <w:rPr>
          <w:rFonts w:ascii="Times New Roman" w:hAnsi="Times New Roman" w:cs="Times New Roman"/>
          <w:sz w:val="28"/>
          <w:szCs w:val="28"/>
        </w:rPr>
        <w:t>Для нижнего палеозоя характерно широкое распространение,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большая мощность и разнообразие фаций. Кембрий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ордовик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тесно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связаны</w:t>
      </w:r>
      <w:proofErr w:type="gramEnd"/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между собой и образуют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единый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мощный, интенсивно смятый и сильно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метаморфизованный комплекс, который состоит в основном из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осадочных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,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эффузивных и метаморфизованных пород.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Кембрий. В раннем и среднем кембрии преобладают морские мелководные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фации, терригенные, вулканогенные и карбонатные. В среднем кембрии в ряде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областей проявляется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салаирская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фаза каледонской складчатости. В этих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областях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возникает возвышенности: суша, интенсивно разрушавшаяся.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Благодаря этому разрез среднего кембрия чрезвычайно разнообразен,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известняки чередуются с песчаниками и конгломератами, нередко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красноцветными.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На западе ЦАСО кембрий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представленен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наиболее полно. Различают два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типа разрезов: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каратауский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чингизский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. Первый тип разреза характерен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для</w:t>
      </w:r>
      <w:proofErr w:type="gramEnd"/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западных районов Центрального Казахстана; близок к нему и разрез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Тянь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Шаня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 Он сложен сланцево-карбонатными толщами мощностью до 2,0 км.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Характерны прослои фосфоритов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ванадиеносные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сланцы.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Чингизский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тип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разрезов кембрия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развит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севернее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Карганды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, а также в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Чингизтау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 Тарбагатае,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он представлен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вулкангенными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 вулканогенно-кремнистыми и терригенными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толщами мощностью до 8,0 км.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lastRenderedPageBreak/>
        <w:t xml:space="preserve">В Алтае-Саянской области нижний кембрий сложен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разнообразными</w:t>
      </w:r>
      <w:proofErr w:type="gramEnd"/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эффузивами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 песчаниками, сланцами и известняками мощностью от 4,0 до 9,0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км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. Отложения среднего и верхнего кембрия развиты ограниченно; они часто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выпадают из разреза, что связано с проявлением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салаирской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фазы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складчатости. Обычно они представлены морскими осадочными толщами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мощностью до 500 — 1500 м.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Селенгино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-Яблоновой зоне нижний кембрий тесно связан с рифеем; это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вулканогенно-терригенно-карбонатные сильно метаморфизованные отложения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большой мощности. Они несогласно перекрыты сер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зеленоцветными</w:t>
      </w:r>
      <w:proofErr w:type="spellEnd"/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грубообломочными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молассами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среднего - верхнего кембрия.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37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Ордовик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 Обычно тесно связан с кембрием, но его литологический состав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несколько иной. Мощные толщи известняков отсутствуют.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 ЦАСО обычно обособляются два типа разрезов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ордовика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: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осадочный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осадочно-вулканогенный. На западе Центрального Казахстана, в хр. Каратау,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Чу-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Илийских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горах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 других районах нижнюю часть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ордовика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слагают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кремнисто-терригенные, иногда карбонатные толщи мощностью 3,0 - 6,0 км. В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Горном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Алтае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к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ордовику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относится толща зеленых и фиолетовых глинистых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сланцев и песчаников; в Саянах - это толщи конгломератов и песчаников.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Второй тип разрезов хорошо представлен в Северном Тянь-Шане,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Чингизтау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Тарбагатае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. Это - разнообразные вулканогенные толщи, чередующиеся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зеленоцветными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терригенными и кремнисто-терригенными толщами общей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мощностью до 8,0км. Такой же характер имеет разрез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ордовика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в Салаире.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Средний палеозой представлен двумя типами разрезов: каледонским и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герцинским.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Каледонский тип разреза развит в областях каледонской складчатости,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создавшей новые складчатые хребты.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На месте этих хребтов шло разрушение, и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осадки не откладывались. Выпадают иногда целые отделы, например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верхний</w:t>
      </w:r>
      <w:proofErr w:type="gramEnd"/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силур и нижний девон. Продукты разрушения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каледонид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отлагались у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подножия гор, образуя мощные толщи терригенных осадков. Тектонические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движения сопровождались вулканической деятельностью.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Разрезы каледонского типа на западе Центрального Казахстана (Кокчетав,</w:t>
      </w:r>
      <w:proofErr w:type="gramEnd"/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 xml:space="preserve">Улутау, Каратау) и в Северном Тянь-Шане характеризуются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проявилением</w:t>
      </w:r>
      <w:proofErr w:type="spellEnd"/>
      <w:proofErr w:type="gramEnd"/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таконской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фазы каледонской складчатости, здесь силур отсутствует, а девон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большей частью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представлен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мощными континентальными красноцветными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молассами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. Нижний карбон – это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карбонатные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или терригенные морские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толщами.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Районы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Чингизтау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 Тарбагатая, а также территории к северу от Караганды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характеризуются проявлением новокаледонской фазы складчатости. Здесь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lastRenderedPageBreak/>
        <w:t xml:space="preserve">нижний силур сложен терригенными, нередко красноцветными толщами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прослоями порфиритов; верхний силур отсутствует; низы девона представлены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мощной вулканогенной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молассой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. Море проникает на эту территорию лишь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конце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девона.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каледонидах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Саяно-Алтайской области верхний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силур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как правило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отсутствует, а девон представлен континентальной, преимущественно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красноцветной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молассой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(мощность до 10 км), выполняющей Тувинскую и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Минусинскую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впадины.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Казахский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макроперешеек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- это своеобразное тектоническое образование,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представляющее собой пояс каледонских структур небольшой ширины (до 300</w:t>
      </w:r>
      <w:proofErr w:type="gramEnd"/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км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), но громадной длины (несколько тысяч километров). Он начинается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массивах Кокчетава и Улутау, продолжается в хр. Каратау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Чу -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Илийских</w:t>
      </w:r>
      <w:proofErr w:type="spellEnd"/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горах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 уходит в северные хребты Тянь-Шаня, идет вдоль всего Синьцзяна, не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исключено и его дальнейшее продолжение в Индонезию. Географически он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имел вид неширокого, но очень длинного гористого перешейка, с обеих сторон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окруженного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морем. Длина перешейка достигала невероятных размеров -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38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несколько тысяч километров. К западу от него развита фауна уральская,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</w:t>
      </w:r>
      <w:proofErr w:type="gramEnd"/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востоку -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алтайская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. На самом перешейке представлены разрезы каледонского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типа, а по его сторонам - герцинского.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Герцинский тип разреза отличается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полным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или почти полным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отсутствием каледонского орогенеза. Благодаря этому весь разрез среднего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палеозоя почти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непрерывный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, мощный, представленный преимущественно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морскими отложениями. Известняковые массивы, нередко рифовые, широко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распространены и достигают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po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мадной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мощности, во много сотен метров.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Разрезы среднего палеозоя герцинского типа широко распространены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всему Южному Тянь-Шаню. Здесь характерны мощные рифовые светлые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известняковые массивы нижнего девона и темные сланцево-известняковые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слоистые толщи верхнего девона и нижнего карбона.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На юге Казахского мелкосопочника, в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Джунгарии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, на западе Алтая и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Салаире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разрез среднего палеозоя имеет также герцинский характер. Силур и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девон обычно полно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развиты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, представлены морскими известняками, сланцами,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песчаниками, вулканогенными породами большой мощности. Мощность лишь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одного девона превышает 7км. Для раннего карбона,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турнейского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визейского</w:t>
      </w:r>
      <w:proofErr w:type="spellEnd"/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веков характерны известняки, для среднего карбон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терригенные отложения,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нередко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угленосные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(Кузбасс, Карагандинский бассейн и др.).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 позднем палеозое характерно постепенное отступление моря с севера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lastRenderedPageBreak/>
        <w:t>юг. В раннем карбоне почти вся эта территория занята морем. В среднем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карбоне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море покидает большую часть Казахстана, в позднем карбоне оно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отступает и с Северного Тянь-Шаня; в конце ранней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перми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сушей становится и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Южный Тянь-Шань. Море сохраняется только на Памире.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Еще одна существенная особенность среднего палеозоя - наличие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бокситоносных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горизонтов, связанных с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перывами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в осадконакоплении и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развитием коры выветривания.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Верхний палеозой. В Центральном Казахстане различают три основные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группы разрезов верхнего палеозоя.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1. Континентальные красноцветные отложения мощностью 300м.,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развитые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на западе, на месте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каледонид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Казахского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макроперешейка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 с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ними связано Джезказганское месторождение медистых песчаников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среднего и верхнего карбона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2. Континентальные вулканогенные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толщи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проявленные в Северном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Прибалхашье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Джунгарии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на Юго-Западном Алтае в областях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герцинской складчатости.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3. Лагунно-континентальные угленосные толщи, представлены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Карагандинском,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Экибастузском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 других угленосных бассейнах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Мезозой и кайнозой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сложены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континентальными песчано-глинистыми,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рыхлыми породами, залегающими почти горизонтально имеют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сравнительно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небольшую мощность (десятки и первые сотни метров). Можно выделить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следующие комплексы отложений: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рэт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-юрские угленосные;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2) верхнеюрские, меловые и палеогеновые континентальные;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39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3) верхнеюрско-нижнемеловые и верхнемеловые — палеогеновые морские;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4) неоген-антропогеновые континентальные.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Рэт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-юрская угленосная толща сохранилась только в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небольших</w:t>
      </w:r>
      <w:proofErr w:type="gramEnd"/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обособленных,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впадинах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. Обычно она начинается базальными конгломератами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и песчаниками. Лежащие выше песчано-глинистыми породы отличаются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однообразной серой и буроватой окраской и обилием остатков растений,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местами содержат пласты бурых углей. Это юрские угленосные толщи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Тувинской котловины, Кузбасса, Карагандинского бассейна, Ферганской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впадины.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Вернеюрские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 меловые и палеогеновые континентальные отложения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широко распространены. Это -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однообразные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, серые и бурые песчано-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глинистые, реже песчано-конгломератовые породы небольшой мощности (до</w:t>
      </w:r>
      <w:proofErr w:type="gramEnd"/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200 — 500 м). Только у подножий хребтов и в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рифтовых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впадинах мощность их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гораздо больше (например, в Ферганской впадине более 7км). Местами и в этих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отложениях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встречены небольшие залежи бурых углей.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Верхнеюрско-нижнемеловые морские отложения развиты только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lastRenderedPageBreak/>
        <w:t>северо-западе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региона, по границе с Западно-Сибирской плитой.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Позднемеловые проливы расширяют морские пределы: с одной стороны пролив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проходит через Тургайский прогиб и по долине р. Урал соединяет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позднемеловые моря Западн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Сибирской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Туранской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плит, второй пролив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образовался на юге, по нему море проникло в Ферганскую впадину. Осадки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морей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представлены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глинами, мергелями, известняками.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Неогеновые и антропогеновые отложения представлены только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континентальными фациями. Это - последний, наиболее молодой комплекс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рыхлых песков и глин, которые залегают почти горизонтально. Они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распространены повсеместно. Мощность их изменчива: обычно — это десятки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метров, реже 100 - 150 м, но в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рифтовых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впадинах она измеряется многими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сотнями метров. В горах появляются ледниковые отложения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3.2.3 Тектоника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Преобладают эвгеосинклинальные структуры, сложные, сильно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сдавленные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, разорванные, насыщенные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эффузивами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интрузивами.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Реже встречаются пояса миогеосинклинальных структур, простых, мало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нарушенных, почти без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эффузивов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интрузий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 Характерно сильное проявление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каледонской и герцинской складчатостей.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Салаирская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фаза каледонской складчатости в середине кембрия «закрыла»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геосинклинальный режим в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Селенгино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- Яблоновой зоне,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Восточном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Саяне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 на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востоке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Тувы, на большей части Кузнецкого Алатау и в Горной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Шории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Последние фазы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каледочской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складчатости в силуре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создают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закрывают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 xml:space="preserve">геосинклинальные режимы в Западном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Саяне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 на западе Тувы, в Горном Алтае,</w:t>
      </w:r>
      <w:proofErr w:type="gramEnd"/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а также в западной части ЦАСО: в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Чингизтау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 Тарбагатае, на севере и западе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Казахского мелкосопочника, в хр. Каратау,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Чу-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Илийских</w:t>
      </w:r>
      <w:proofErr w:type="spellEnd"/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горах и Северном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Тянь-Шане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Еще большее значение имела герцинская складчатость. Она привела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</w:t>
      </w:r>
      <w:proofErr w:type="gramEnd"/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превращению всей оставшейся территории ЦАСО в молодую платформу.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40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Первые движения герцинской складчатости в начале карбона «закрыли»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Салаир. Позднепалеозойские фазы складчатости привели к отмиранию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геосинклинальных условий в Колывань - Томской зоне, Кузнецком бассейне,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западе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Алтая и в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Калбинском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хребте, на юге и в центральной части Казахского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мелкосопочника, в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Джунгарском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Алатау и Южном Тянь-Шане.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После завершения герцинской складчатости в развитие ЦАСО начался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платформенный этап развития: в мезозое преобладали континентальные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режимы, в поздней </w:t>
      </w:r>
      <w:proofErr w:type="spellStart"/>
      <w:proofErr w:type="gramStart"/>
      <w:r w:rsidRPr="00C930B4">
        <w:rPr>
          <w:rFonts w:ascii="Times New Roman" w:hAnsi="Times New Roman" w:cs="Times New Roman"/>
          <w:sz w:val="28"/>
          <w:szCs w:val="28"/>
        </w:rPr>
        <w:t>ю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pe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в позднем мелу в связи с всеобщими трансгрессиями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lastRenderedPageBreak/>
        <w:t xml:space="preserve">море проникло на северные окраины Центрального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Казахтана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 а в конце мела -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 юго-востока в Ферганскую межгорную падину. Платформенный режим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продолжался до олигоцена.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Затем, начиная с олигоцена, в отличие от других палеозойских складчатых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областей и даже от Урала на юго-востоке начался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сильный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эпиплатформенный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орогенез. Районы Тянь-Шаня, Алтая, Саян, начали быстро подниматься.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Поднятие было сводово-глыбовым, т. е одни сегменты ЗК поднимались быстро,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темпы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воздымания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других были замедленны. Высота поднятий превышала 4 - 7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км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. Мезозойские отложения были деформированы, образовалось много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крупных разломов и сбросов.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Характерным элементом тектоники ЦАСО являются глубинные разломы.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Подвижки по ним происходили неоднократно и иногда приводили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</w:t>
      </w:r>
      <w:proofErr w:type="gramEnd"/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формированию вдоль разломов зон смятия. Примерами таких структур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являются зоны смятия: Северо-Восточная, разделяющая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каледониды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герциниды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Алтая, и Иртышская, которая разделяет структуры Рудного Алтая и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Калбы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 Глубинные разломы также ограничивают Чингиз-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Тарбагатайский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Западно-Саянский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антиклинории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другие крупные складчатые блоки.</w:t>
      </w:r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Подвижки по некоторым разломам происходило и в кайнозое, что привило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</w:t>
      </w:r>
      <w:proofErr w:type="gramEnd"/>
    </w:p>
    <w:p w:rsidR="00941CD6" w:rsidRPr="00C930B4" w:rsidRDefault="00941CD6" w:rsidP="00941C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образованию глыбовых гор и межгорных впадин.</w:t>
      </w:r>
    </w:p>
    <w:p w:rsidR="00B16263" w:rsidRPr="00941CD6" w:rsidRDefault="00B16263" w:rsidP="00941CD6"/>
    <w:sectPr w:rsidR="00B16263" w:rsidRPr="00941C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3F12" w:rsidRDefault="00F03F12" w:rsidP="00941CD6">
      <w:pPr>
        <w:spacing w:after="0" w:line="240" w:lineRule="auto"/>
      </w:pPr>
      <w:r>
        <w:separator/>
      </w:r>
    </w:p>
  </w:endnote>
  <w:endnote w:type="continuationSeparator" w:id="0">
    <w:p w:rsidR="00F03F12" w:rsidRDefault="00F03F12" w:rsidP="00941C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3F12" w:rsidRDefault="00F03F12" w:rsidP="00941CD6">
      <w:pPr>
        <w:spacing w:after="0" w:line="240" w:lineRule="auto"/>
      </w:pPr>
      <w:r>
        <w:separator/>
      </w:r>
    </w:p>
  </w:footnote>
  <w:footnote w:type="continuationSeparator" w:id="0">
    <w:p w:rsidR="00F03F12" w:rsidRDefault="00F03F12" w:rsidP="00941C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3CD"/>
    <w:rsid w:val="003333CD"/>
    <w:rsid w:val="00941CD6"/>
    <w:rsid w:val="00B16263"/>
    <w:rsid w:val="00F03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3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1C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41CD6"/>
  </w:style>
  <w:style w:type="paragraph" w:styleId="a5">
    <w:name w:val="footer"/>
    <w:basedOn w:val="a"/>
    <w:link w:val="a6"/>
    <w:uiPriority w:val="99"/>
    <w:unhideWhenUsed/>
    <w:rsid w:val="00941C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41C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3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1C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41CD6"/>
  </w:style>
  <w:style w:type="paragraph" w:styleId="a5">
    <w:name w:val="footer"/>
    <w:basedOn w:val="a"/>
    <w:link w:val="a6"/>
    <w:uiPriority w:val="99"/>
    <w:unhideWhenUsed/>
    <w:rsid w:val="00941C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41C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2293</Words>
  <Characters>13072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2015-09-13T06:47:00Z</dcterms:created>
  <dcterms:modified xsi:type="dcterms:W3CDTF">2015-09-13T06:47:00Z</dcterms:modified>
</cp:coreProperties>
</file>